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57" w:rsidRPr="00C312CD" w:rsidRDefault="00E20157" w:rsidP="00E20157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C312CD">
        <w:rPr>
          <w:rFonts w:ascii="Times New Roman" w:hAnsi="Times New Roman" w:cs="Times New Roman"/>
          <w:b/>
          <w:sz w:val="20"/>
          <w:szCs w:val="20"/>
        </w:rPr>
        <w:t xml:space="preserve">КРИТЕРИЈУМИ ОЦЕЊИВАЊА ЗА ПРЕДМЕТ </w:t>
      </w:r>
      <w:r w:rsidRPr="00C312CD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C312CD">
        <w:rPr>
          <w:rFonts w:ascii="Times New Roman" w:hAnsi="Times New Roman" w:cs="Times New Roman"/>
          <w:b/>
          <w:sz w:val="20"/>
          <w:szCs w:val="20"/>
          <w:lang w:val="sr-Cyrl-RS"/>
        </w:rPr>
        <w:t>УЗИЧКА КУЛТУРА</w:t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312CD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C312CD">
        <w:rPr>
          <w:rFonts w:ascii="Times New Roman" w:hAnsi="Times New Roman" w:cs="Times New Roman"/>
          <w:b/>
          <w:sz w:val="20"/>
          <w:szCs w:val="20"/>
          <w:lang w:val="sr-Cyrl-CS"/>
        </w:rPr>
        <w:t>. РАЗРЕД</w:t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22"/>
        <w:gridCol w:w="2565"/>
        <w:gridCol w:w="2693"/>
        <w:gridCol w:w="2693"/>
      </w:tblGrid>
      <w:tr w:rsidR="00E20157" w:rsidRPr="00C312CD" w:rsidTr="002777E0">
        <w:trPr>
          <w:trHeight w:val="155"/>
        </w:trPr>
        <w:tc>
          <w:tcPr>
            <w:tcW w:w="1809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Наставна област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2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3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4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5</w:t>
            </w:r>
          </w:p>
        </w:tc>
      </w:tr>
      <w:tr w:rsidR="00E20157" w:rsidRPr="00C312CD" w:rsidTr="002777E0">
        <w:trPr>
          <w:trHeight w:val="1775"/>
        </w:trPr>
        <w:tc>
          <w:tcPr>
            <w:tcW w:w="1809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Човек и музика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праисторију и стари век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основне карактеристике музичког стваралаштва у праисторији и старом веку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неке инструменте праисторије и старог века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и хронолошке оквире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основне карактеристике  музичког стваралаштва у праисторији и старом веку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већину инструмената са слика из праисторије и старог века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различите видове музичког изражавања у праисторији и старом веку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инструменате праисторије и старог века, њихов развој и употребу</w:t>
            </w:r>
            <w:r w:rsidRPr="00C312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као и којој групи инструмената припадају према начину добијања тона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повеже различите видове музичког изражавања са друштвено-историјским амбијентом у коме су настали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наведе и објасни музичке облике, време и начин извођења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сликовно и звучно препозна  праисторијске и старовековне инструменате, објасни њихов развој и употребу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Објасни како је музика повезана са другим уметностима, религијом, технологијом</w:t>
            </w:r>
          </w:p>
        </w:tc>
      </w:tr>
      <w:tr w:rsidR="00E20157" w:rsidRPr="00C312CD" w:rsidTr="002777E0">
        <w:trPr>
          <w:trHeight w:val="350"/>
        </w:trPr>
        <w:tc>
          <w:tcPr>
            <w:tcW w:w="1809" w:type="dxa"/>
          </w:tcPr>
          <w:p w:rsidR="00E20157" w:rsidRPr="00C312CD" w:rsidRDefault="00E20157" w:rsidP="002777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Музички инструменти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како се добија звук на удараљкама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подела на удараљке са одређеном висином тона и на удараљке са неодређеном висином тона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Може неке удараљке сликовно и звучно да препозна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развој свих удараљки и препознаје њихов звук, те зна да опише разлику у начину добијања звука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објасни извођачке и техничке могућности удараљки, као и њихову употребу у различитим жанровима</w:t>
            </w:r>
          </w:p>
        </w:tc>
      </w:tr>
      <w:tr w:rsidR="00E20157" w:rsidRPr="00C312CD" w:rsidTr="002777E0">
        <w:trPr>
          <w:trHeight w:val="886"/>
        </w:trPr>
        <w:tc>
          <w:tcPr>
            <w:tcW w:w="1809" w:type="dxa"/>
          </w:tcPr>
          <w:p w:rsidR="00E20157" w:rsidRPr="00C312CD" w:rsidRDefault="00E20157" w:rsidP="002777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Слушање музике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вокална, инструментална и вокално-инструментална музика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објасни разлику између вокалне, инструменталне и вокално-инструменталне музике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 примере праисторијске и музике старог века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коментарише слушано дело у односу на извођачки сасатв и инструменте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индетификује елементе праисторијске и музике старог века као инспирацију у музици савременог доба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 Зна да објасни елементе и грађу праисторијске и музике старог века</w:t>
            </w:r>
          </w:p>
        </w:tc>
      </w:tr>
      <w:tr w:rsidR="00E20157" w:rsidRPr="00C312CD" w:rsidTr="002777E0">
        <w:trPr>
          <w:trHeight w:val="346"/>
        </w:trPr>
        <w:tc>
          <w:tcPr>
            <w:tcW w:w="1809" w:type="dxa"/>
          </w:tcPr>
          <w:p w:rsidR="00E20157" w:rsidRPr="00C312CD" w:rsidRDefault="00E20157" w:rsidP="002777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Извођење музике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или да свира поједине делове песама без поштовања муз.елемената али уз наставникову помоћ,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има минимална знања текстова песама која уз помоћ наставника може да репродукује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. Слабо је музички описмењен, не препознаје основне музичке појмове. У групи може да изведе само најједноставније деонице ритмичких инструмената.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Изостаје труд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,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рад и жеља за напретком.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Никад се не придржава договорених рокова.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C312CD" w:rsidRPr="00C312CD" w:rsidRDefault="00E20157" w:rsidP="00C312CD">
            <w:pPr>
              <w:spacing w:after="0"/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Ученик зна да пева и свира само делове тражених песама сaмoстaлнo без поштовања ритма 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муз.елемената;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у групи може да свира само ритмичке инструменте;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текст тражене песме не зна у целости и нема основна знања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 музичке писмености, препознаје неке елементе музике, али не зна њихову практичну примену. Не труди се довољно, изостаје жеља за напретком и понекад поштује договорене рокове.</w:t>
            </w:r>
          </w:p>
        </w:tc>
        <w:tc>
          <w:tcPr>
            <w:tcW w:w="2693" w:type="dxa"/>
          </w:tcPr>
          <w:p w:rsidR="00E20157" w:rsidRPr="00C312CD" w:rsidRDefault="00E20157" w:rsidP="00C312C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Ученик зна да пева и свира одређене песме сaмoстaлнo и у групи поштујући све елементе музике; зна текст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тражене песме и уз малу помоћ наставника способан је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има основна знања из музичке писмености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али не зна увек да их употреби правилно и повезано. Труди се и има жељу да тражено научи али му је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понекад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наопходна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помоћ наставника или вршњака. Обавезе извршава углавном у договореном року.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Ученик зна самостално да пева и свира одређене песме сaм или у групи поштујући све елементе музике, зна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 xml:space="preserve">текст тражене песме и способан је сам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зна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практично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да употреби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основе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музичке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појмове, музички је описмењен.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Увек се труди,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извршава  обавезе у договореном року.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57" w:rsidRPr="00C312CD" w:rsidTr="002777E0">
        <w:trPr>
          <w:trHeight w:val="2843"/>
        </w:trPr>
        <w:tc>
          <w:tcPr>
            <w:tcW w:w="1809" w:type="dxa"/>
          </w:tcPr>
          <w:p w:rsidR="00E20157" w:rsidRPr="00C312CD" w:rsidRDefault="00E20157" w:rsidP="002777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направи једноставне музичке инструменте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Изражава своје емоције ликовним путем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се понаша у складу са правилима музичког бонтона у различитим приликама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Осмишљава музичка питања и одговоре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креира покрет уз музику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зна да уради ритмичку допуњалку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музичке обрасце у осмишљавању музичких целина, делимично поштујући правила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једноставну ритмичку пратњу за песме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пратњу на ритмичким и мелодијским инструментима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понуђене ритмичке и мелодијске обрасце у осмишљавању музичких целина, поштујући правила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Учествује у креирању школских приредби, догађаја и пројеката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се понаша у складу са правилима музичког бонтона у различитим приликама</w:t>
            </w:r>
          </w:p>
        </w:tc>
      </w:tr>
      <w:tr w:rsidR="00E20157" w:rsidRPr="00C312CD" w:rsidTr="002777E0">
        <w:tc>
          <w:tcPr>
            <w:tcW w:w="1809" w:type="dxa"/>
          </w:tcPr>
          <w:p w:rsidR="00E20157" w:rsidRPr="00C312CD" w:rsidRDefault="00E20157" w:rsidP="002777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Пројектна настава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се тешко уклапа у групни рад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Омаловажава мишљење осталих чланова у тиму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не доприноси заједничком раду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тешко сарађује у групном раду, али успева уз помоћ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поседује одређена знања и скромно доприноси групном раду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Ученику је потребна помоћ приликом одабира и прикупљања информација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сарађује са члановима групе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Поседује знања и подстиче размену идеја са члановима групе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 великој мери је способан да сам доноси закључке, одабира и селектује потребне информације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Ученика у потпуности сарађује са члановима групе и уважава њихове потребе како би се задатак што успешније обавио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поседује функционално знање које му омогућава да га анализира, повезује и примени </w:t>
            </w:r>
          </w:p>
          <w:p w:rsidR="00E20157" w:rsidRDefault="00E20157" w:rsidP="00C31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могућности ИКТ-</w:t>
            </w:r>
          </w:p>
          <w:p w:rsidR="00C312CD" w:rsidRPr="00C312CD" w:rsidRDefault="00C312CD" w:rsidP="00C31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E20157" w:rsidRPr="00C312CD" w:rsidTr="002777E0">
        <w:tc>
          <w:tcPr>
            <w:tcW w:w="1809" w:type="dxa"/>
          </w:tcPr>
          <w:p w:rsidR="00E20157" w:rsidRPr="00C312CD" w:rsidRDefault="00E20157" w:rsidP="002777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  <w:lastRenderedPageBreak/>
              <w:t>Активности ученика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-Ученик ретко има прибор за рад на часу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учествује у активностима на часу, не показује значајније интересовање нити жељу за напретком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понекад има потребан прибор на часу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учествује у активностима на часу, у неким ситуацијама показује интересовање и жељу за напретком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углавном редовно доноси и користи нотну свеску и књигу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активно учествује у већини активности на часу и показује интересовање и жељу за напретком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редовно доноси и користи нотну свеску и књигу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активно учествује у свим сегментима часа и показује интересовање и жељу за напретком</w:t>
            </w:r>
          </w:p>
        </w:tc>
      </w:tr>
    </w:tbl>
    <w:p w:rsidR="00E20157" w:rsidRPr="00C312CD" w:rsidRDefault="00E20157" w:rsidP="00E20157">
      <w:pPr>
        <w:rPr>
          <w:rFonts w:ascii="Times New Roman" w:hAnsi="Times New Roman"/>
          <w:sz w:val="20"/>
          <w:szCs w:val="20"/>
        </w:rPr>
      </w:pPr>
    </w:p>
    <w:p w:rsidR="00E20157" w:rsidRPr="00C312CD" w:rsidRDefault="00E20157" w:rsidP="00E20157">
      <w:pPr>
        <w:pStyle w:val="Default"/>
        <w:rPr>
          <w:rFonts w:ascii="Times New Roman" w:hAnsi="Times New Roman" w:cs="Times New Roman"/>
          <w:sz w:val="20"/>
          <w:szCs w:val="20"/>
          <w:lang w:val="sr-Cyrl-RS"/>
        </w:rPr>
      </w:pPr>
      <w:r w:rsidRPr="00C312CD">
        <w:rPr>
          <w:rFonts w:ascii="Times New Roman" w:hAnsi="Times New Roman" w:cs="Times New Roman"/>
          <w:sz w:val="20"/>
          <w:szCs w:val="20"/>
          <w:lang w:val="sr-Cyrl-RS"/>
        </w:rPr>
        <w:t>Како је предмет Музичка култура синтеза вештина и знања, полазна тачка у процесу оцењивања треба да буду индивидуалне музичке способности и ниво претходног знања сваког ученика. Битни фактори за праћење музичког развоја и оцењивања сваког ученика су његово знање, рад, степен ангажованости, кооперативност, интересовање, став, умешност и креативност, али и напредовање у односу на претходна постигнућа. Тако се у настави Музичке културе за исте васпитно-образовне задатке могу добити различитр оцене, као и за различите резултате исте оцене, због тога што се конкретни резултати упоређују са индивидуалним ученичким могућностима. Оквир вредновања процеса и резултата учења одвија се највише у учениковом живом контакту са музиком, тј. извођењу и стваралаштву, а такође и слушању музике.</w:t>
      </w:r>
    </w:p>
    <w:p w:rsidR="00E20157" w:rsidRPr="00C312CD" w:rsidRDefault="00E2015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sr-Cyrl-RS"/>
        </w:rPr>
      </w:pPr>
      <w:r w:rsidRPr="00C312CD">
        <w:rPr>
          <w:rFonts w:ascii="Times New Roman" w:hAnsi="Times New Roman"/>
          <w:sz w:val="20"/>
          <w:szCs w:val="20"/>
          <w:lang w:val="sr-Cyrl-RS"/>
        </w:rPr>
        <w:br w:type="page"/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C312C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КРИТЕРИЈУМИ ОЦЕЊИВАЊА ЗА ПРЕДМЕТ </w:t>
      </w:r>
      <w:r w:rsidRPr="00C312CD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C312CD">
        <w:rPr>
          <w:rFonts w:ascii="Times New Roman" w:hAnsi="Times New Roman" w:cs="Times New Roman"/>
          <w:b/>
          <w:sz w:val="20"/>
          <w:szCs w:val="20"/>
          <w:lang w:val="sr-Cyrl-RS"/>
        </w:rPr>
        <w:t>УЗИЧКА КУЛТУРА</w:t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312CD">
        <w:rPr>
          <w:rFonts w:ascii="Times New Roman" w:hAnsi="Times New Roman" w:cs="Times New Roman"/>
          <w:b/>
          <w:sz w:val="20"/>
          <w:szCs w:val="20"/>
          <w:lang w:val="sr-Cyrl-CS"/>
        </w:rPr>
        <w:t>6. РАЗРЕД</w:t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22"/>
        <w:gridCol w:w="2565"/>
        <w:gridCol w:w="2693"/>
        <w:gridCol w:w="2693"/>
      </w:tblGrid>
      <w:tr w:rsidR="00E20157" w:rsidRPr="00C312CD" w:rsidTr="002777E0">
        <w:trPr>
          <w:trHeight w:val="155"/>
        </w:trPr>
        <w:tc>
          <w:tcPr>
            <w:tcW w:w="1809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Наставна област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2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3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4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5</w:t>
            </w:r>
          </w:p>
        </w:tc>
      </w:tr>
      <w:tr w:rsidR="00E20157" w:rsidRPr="00C312CD" w:rsidTr="002777E0">
        <w:trPr>
          <w:trHeight w:val="1775"/>
        </w:trPr>
        <w:tc>
          <w:tcPr>
            <w:tcW w:w="1809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Човек и музика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средњи век и ренесансу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основне карактеристике музичког стваралаштва у средњем веку и ренесанси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наведе врсте музике у средњем веку и ренесанси ( духовна и световна)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се музичка нотација развијала у средњем веку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неке инструменте средњег века и ренесансе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имена композитора и зна којој су музичкој епохи припадала 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и хронолошке оквире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основне карактеристике  музичког стваралаштва у средњем веку и ренесанси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препозна духовну и световну музику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наведе назив нотације средњег века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већину средњевековних и ренесансних инструмената са слика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за осмогласник и грегоријански корал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композиторе средњег века и ренесансе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различите видове музичког изражавања у средњем веку и ренесанси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разлику између духовних ( источне и западне хришћанске музике) и световних композиција, врсту извођачког састава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којој групи инструмената припадају,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и разуме значај развоја нотације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средњевековне и ренесансние инструменате њихов развој и употребу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објасни разлог настајања осмогланика и грегоријанског корала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најзначајније композиторе средњег века и ренесансе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повеже различите видове музичког изражавања са друштвено-историјским амбијентом у коме су настали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уочи разлику између духовних ( источне и западне хришћанске музике) и световних композиција и објасни елементе, развој кроз векове, појаву вишегласја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наведе и објасни музичке облике, време и начин извођења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објасни значај нотације, појаву музичког метра, за развој вишегласја и инструменталне музике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сликовно и звучно препозна  средњевековне и ренесансние инструменате, објасни њихов развој и употребу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Објасни како је музика повезана са другим уметностима, религијом, технологијом</w:t>
            </w:r>
          </w:p>
        </w:tc>
      </w:tr>
      <w:tr w:rsidR="00E20157" w:rsidRPr="00C312CD" w:rsidTr="002777E0">
        <w:trPr>
          <w:trHeight w:val="350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Музички инструменти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инструменте са диркама уз помоћ слика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све иснтрументе са диркама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Може неке инструменте са диркама звучно да препозна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развој свих инструмената са диркама и препознаје њихов звук, те зна да опише разлику у начину добијања звука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објасни извођачке и техничке могућности инструмената са диркама, као и њихову употребу у различитим жанровима</w:t>
            </w:r>
          </w:p>
        </w:tc>
      </w:tr>
      <w:tr w:rsidR="00E20157" w:rsidRPr="00C312CD" w:rsidTr="002777E0">
        <w:trPr>
          <w:trHeight w:val="886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Слушање музике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вокална, инструментална и вокално-инструментална музика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објасни разлику између вокалне, инструменталне и вокално-инструменталне музике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 примере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православне и католичке духовне музике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Зна да коментарише слушано дело у односу на извођачки сасатв и инструменте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_ Зна да објасни сличности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и разлике између православне и католичке духовне музике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Индетификује репрезентативне музичке примере најзначајнијих представника средњег века и ренесансе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Уме да индетификује елементе средњовековне музике као инспирацију у музици савременог доба</w:t>
            </w:r>
          </w:p>
        </w:tc>
      </w:tr>
      <w:tr w:rsidR="00E20157" w:rsidRPr="00C312CD" w:rsidTr="002777E0">
        <w:trPr>
          <w:trHeight w:val="346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Извођење музике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или да свира поједине делове песама без поштовања 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муз.елемената али уз наставникову помоћ, има минимална знања текстова песама која уз помоћ 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наставника може да репродукује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. Слабо је музички описмењен, не препознаје основне музичке појмове. У групи може да изведе само најједноставније деонице ритмичких инструмената.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Изостаје труд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,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рад и жеља за напретком.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Никад се не придржава договорених рокова.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и свира само делове тражених песама сaмoстaлнo без 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поштовања ритма и муз.елемената;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у групи може да свира само ритмичке инструменте;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текст тражене песме не зна у целости и нема основна знања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 музичке писмености, препознаје неке елементе музике, али не зна њихову практичну примену. Не труди се довољно, изостаје жеља за напретком и понекад поштује договорене рокове.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и свира одређене песме сaмoстaлнo и у групи 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поштујући све елементе музике; зна текст тражене песме и уз малу помоћ наставника способан 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је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има основна знања из музичке писмености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али не зна увек да их употреби правилно и повезано. Труди се и има жељу да тражено научи али му је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понекад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наопходна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помоћ наставника или вршњака. Обавезе извршава углавном у договореном року.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самостално да пева и свира одређене песме сaм или у групи 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поштујући све елементе музике, зна текст тражене песме и способан је сам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зна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практично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да употреби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основе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музичке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појмове, музички је описмењен.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Увек се труди,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извршава  обавезе у договореном року.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57" w:rsidRPr="00C312CD" w:rsidTr="002777E0">
        <w:trPr>
          <w:trHeight w:val="2843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направи једноставне музичке инструменте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Изражава своје емоције ликовним путем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се понаша у складу са правилима музичког бонтона у различитим приликама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Осмишљава музичка питања и одговоре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креира покрет уз музику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зна да уради ритмичку допуњалку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музичке обрасце у осмишљавању музичких целина, делимично поштујући правила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једноставну ритмичку пратњу за песме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_ Углавном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пратњу на ритмичким и мелодијским инструментима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понуђене ритмичке и мелодијске обрасце у осмишљавању музичких целина, поштујући правила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Учествује у креирању школских приредби, догађаја и пројеката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се понаша у складу са правилима музичког бонтона у различитим приликама</w:t>
            </w:r>
          </w:p>
        </w:tc>
      </w:tr>
      <w:tr w:rsidR="00E20157" w:rsidRPr="00C312CD" w:rsidTr="002777E0"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Пројектна настава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се тешко уклапа у групни рад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Омаловажава мишљење осталих чланова у тиму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не доприноси заједничком раду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тешко сарађује у групном раду, али успева уз помоћ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поседује одређена знања и скромно доприноси групном раду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Ученику је потребна помоћ приликом одабира и прикупљања информација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сарађује са члановима групе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Поседује знања и подстиче размену идеја са члановима групе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 великој мери је способан да сам доноси закључке, одабира и селектује потребне информације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Ученика у потпуности сарађује са члановима групе и уважава њихове потребе како би се задатак што успешније обавио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поседује функционално знање које му омогућава да га анализира, повезује и примени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могућности ИКТ-а за самостално истраживање</w:t>
            </w:r>
          </w:p>
        </w:tc>
      </w:tr>
      <w:tr w:rsidR="00E20157" w:rsidRPr="00C312CD" w:rsidTr="002777E0"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  <w:t>Активности ученика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-Ученик ретко има прибор за рад на часу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учествује у активностима на часу, не показује значајније интересовање нити жељу за напретком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понекад има потребан прибор на часу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учествује у активностима на часу, у неким ситуацијама показује интересовање и жељу за напретком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углавном редовно доноси и користи нотну свеску и књигу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активно учествује у већини активности на часу и показује интересовање и жељу за напретком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редовно доноси и користи нотну свеску и књигу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активно учествује у свим сегментима часа и показује интересовање и жељу за напретком</w:t>
            </w:r>
          </w:p>
        </w:tc>
      </w:tr>
    </w:tbl>
    <w:p w:rsidR="00E20157" w:rsidRPr="00C312CD" w:rsidRDefault="00E20157" w:rsidP="00E20157">
      <w:pPr>
        <w:rPr>
          <w:rFonts w:ascii="Times New Roman" w:hAnsi="Times New Roman"/>
          <w:sz w:val="20"/>
          <w:szCs w:val="20"/>
        </w:rPr>
      </w:pPr>
    </w:p>
    <w:p w:rsidR="00E20157" w:rsidRPr="00C312CD" w:rsidRDefault="00E20157" w:rsidP="00E20157">
      <w:pPr>
        <w:pStyle w:val="Default"/>
        <w:rPr>
          <w:rFonts w:ascii="Times New Roman" w:hAnsi="Times New Roman" w:cs="Times New Roman"/>
          <w:sz w:val="20"/>
          <w:szCs w:val="20"/>
          <w:lang w:val="sr-Cyrl-RS"/>
        </w:rPr>
      </w:pPr>
      <w:r w:rsidRPr="00C312CD">
        <w:rPr>
          <w:rFonts w:ascii="Times New Roman" w:hAnsi="Times New Roman" w:cs="Times New Roman"/>
          <w:sz w:val="20"/>
          <w:szCs w:val="20"/>
          <w:lang w:val="sr-Cyrl-RS"/>
        </w:rPr>
        <w:t>Како је предмет Музичка култура синтеза вештина и знања, полазна тачка у процесу оцењивања треба да буду индивидуалне музичке способности и ниво претходног знања сваког ученика. Битни фактори за праћење музичког развоја и оцењивања сваког ученика су његово знање, рад, степен ангажованости, кооперативност, интересовање, став, умешност и креативност, али и напредовање у односу на претходна постигнућа. Тако се у настави Музичке културе за исте васпитно-образовне задатке могу добити различитр оцене, као и за различите резултате исте оцене, због тога што се конкретни резултати упоређују са индивидуалним ученичким могућностима. Оквир вредновања процеса и резултата учења одвија се највише у учениковом живом контакту са музиком, тј. извођењу и стваралаштву, а такође и слушању музике.</w:t>
      </w:r>
    </w:p>
    <w:p w:rsidR="00E20157" w:rsidRPr="00C312CD" w:rsidRDefault="00E2015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sr-Cyrl-RS"/>
        </w:rPr>
      </w:pPr>
    </w:p>
    <w:p w:rsidR="00E20157" w:rsidRPr="00C312CD" w:rsidRDefault="00E20157" w:rsidP="00E20157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C312CD">
        <w:rPr>
          <w:rFonts w:ascii="Times New Roman" w:hAnsi="Times New Roman" w:cs="Times New Roman"/>
          <w:b/>
          <w:sz w:val="20"/>
          <w:szCs w:val="20"/>
        </w:rPr>
        <w:t xml:space="preserve">КРИТЕРИЈУМИ ОЦЕЊИВАЊА ЗА ПРЕДМЕТ </w:t>
      </w:r>
      <w:r w:rsidRPr="00C312CD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C312CD">
        <w:rPr>
          <w:rFonts w:ascii="Times New Roman" w:hAnsi="Times New Roman" w:cs="Times New Roman"/>
          <w:b/>
          <w:sz w:val="20"/>
          <w:szCs w:val="20"/>
          <w:lang w:val="sr-Cyrl-RS"/>
        </w:rPr>
        <w:t>УЗИЧКА КУЛТУРА</w:t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312CD">
        <w:rPr>
          <w:rFonts w:ascii="Times New Roman" w:hAnsi="Times New Roman" w:cs="Times New Roman"/>
          <w:b/>
          <w:sz w:val="20"/>
          <w:szCs w:val="20"/>
          <w:lang w:val="sr-Latn-RS"/>
        </w:rPr>
        <w:t>7</w:t>
      </w:r>
      <w:r w:rsidRPr="00C312CD">
        <w:rPr>
          <w:rFonts w:ascii="Times New Roman" w:hAnsi="Times New Roman" w:cs="Times New Roman"/>
          <w:b/>
          <w:sz w:val="20"/>
          <w:szCs w:val="20"/>
          <w:lang w:val="sr-Cyrl-CS"/>
        </w:rPr>
        <w:t>. РАЗРЕД</w:t>
      </w:r>
    </w:p>
    <w:p w:rsidR="00E20157" w:rsidRPr="00C312CD" w:rsidRDefault="00E20157" w:rsidP="00E20157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22"/>
        <w:gridCol w:w="2565"/>
        <w:gridCol w:w="2693"/>
        <w:gridCol w:w="2693"/>
      </w:tblGrid>
      <w:tr w:rsidR="00E20157" w:rsidRPr="00C312CD" w:rsidTr="002777E0">
        <w:trPr>
          <w:trHeight w:val="155"/>
        </w:trPr>
        <w:tc>
          <w:tcPr>
            <w:tcW w:w="1809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Наставна област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2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3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4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5</w:t>
            </w:r>
          </w:p>
        </w:tc>
      </w:tr>
      <w:tr w:rsidR="00E20157" w:rsidRPr="00C312CD" w:rsidTr="002777E0">
        <w:trPr>
          <w:trHeight w:val="1775"/>
        </w:trPr>
        <w:tc>
          <w:tcPr>
            <w:tcW w:w="1809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Човек и музика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барок и класицизам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основне карактеристике музичког стваралаштва у бароку и касицизму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наведе врсте музике у бароку и класицизму (инструментална и вокано.-инструментална)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- Зна да наброји неке инструменте и извођачке саставе  (солистичка, камерна, оркестарска)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имена композитора и зна којој су музичкој епохи припадала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српску црквену музику и имена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композитора српске црквене музике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и хронолошке оквире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основне карактеристике музичког стваралаштва у бароку и класицизму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препозна инструменталну музику (солистички  концерт, кончерто гросо, фуга, свита, соната,  и симфонија) и вокално-инструменталну музику (опера, ораторијум, кантата)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већину инструмената и извођачких састава са слика (симфонијски  оркестар, гудачки ансамбли-трио, квартет, квинтет, гудачки оркестар)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Зна да наброји неке композиторе барока и класицизма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наведе имена композитора 19. века у Србији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различите видове музичког изражавања у бароку и класицизму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разлику између вокално -инструменталних  облика: опере, кантате и ораторијума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-зна разлику између инструменталних облика и врсту извођачког састава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наведе имена породица познатих градитеља и разуме значај развоја музичких инструмената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наброји најзначајније композиторе барока и класицизма  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шта је полифонија хомофонија и монодија и препозна  је у слушаним делима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шта је литургија и појање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повеже различите видове музичког изражавања са друштвено-историјским амбијентом у коме су настали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Уме да наведе, препозна  и објасни вок-инструменталне    музичке облике, време и начин извођења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објасни значај развоја музичких инструмената на развој инструменталне музике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сликовно и звучно препозна инструменталне облике и врсту извођачког састава,  објасни њихов развој и употребу сонатног облика у њима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 препозна већину репрезентативних нумера и повеже их са композитором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- зна да објасни делове литургије, када се певају и њену улогу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Објасни како је музика повезана са другим уметностима, религијом, технологијом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E20157" w:rsidRPr="00C312CD" w:rsidTr="002777E0">
        <w:trPr>
          <w:trHeight w:val="350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Музички инструменти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инструменте са жицама (гудачки и трзалачки) уз помоћ слика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жичане  народне инструменте уз помоћ слика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све инструменте са жицама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Може неке инструменте са жицама звучно да препозна и разликује их по начину свирања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наброји народне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инструменте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Неке може звучно да препозна и разликује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Зна развој свих инструмената са жицама и препознаје њихов звук, те зна да опише разлику у начину добијања звука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објасни извођачке и техничке могућности инструмената са жицама , као и њихову употребу у различитим жанровима</w:t>
            </w:r>
          </w:p>
        </w:tc>
      </w:tr>
      <w:tr w:rsidR="00E20157" w:rsidRPr="00C312CD" w:rsidTr="002777E0">
        <w:trPr>
          <w:trHeight w:val="886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Слушање музике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вокална, инструментална и вокално-инструментална музика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солистичка, камерна и оркестарска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објасни разлику између вокалне, инструменталне и вокално-инструменталне музике и преознаје примере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објасни разлику између солистичке, камерне и оркестарске  и препознаје примере 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коментарише слушано дело у односу на извођачки састав, инструменте, певаче (врсте гласова) и карактер дела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_ Зна да коментарише сличности и разлике између барокних музичких облика  и између музичких облика класицизма</w:t>
            </w:r>
          </w:p>
          <w:p w:rsidR="00E20157" w:rsidRPr="00C312CD" w:rsidRDefault="00E20157" w:rsidP="002777E0">
            <w:pPr>
              <w:widowControl w:val="0"/>
              <w:spacing w:after="0" w:line="240" w:lineRule="auto"/>
              <w:ind w:left="284"/>
              <w:contextualSpacing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Индетификује репрезентативне музичке примере најзначајнијих представника барока и класицизма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индентификује елементе барокне и класичне музике као инспирацију у музици савременог доба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- анализира слушне примере и повезује опажене каратеристике са жанровским и историјско-стилским контекстом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E20157" w:rsidRPr="00C312CD" w:rsidTr="002777E0">
        <w:trPr>
          <w:trHeight w:val="346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Извођење музике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Ученик зна да пева или да свира поједине делове песама без поштовања муз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ичких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елемената али уз наставникову помоћ, има минимална знања текстова песама која уз помоћ наставника може да репродукује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. Слабо је музички описмењен, не препознаје основне музичке појмове. У групи може да изведе само најједноставније деонице ритмичких инструмената.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Изостаје труд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,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рад и жеља за напретком.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Никад се не придржава договорених рокова.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E20157" w:rsidRPr="00C312CD" w:rsidRDefault="00E20157" w:rsidP="002777E0">
            <w:pP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Ученик зна да пева и свира само делове тражених песама сaмoстaлнo без поштовања ритма и муз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ичких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елемената;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- у групи може да свира само ритмичке инструменте;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текст тражене песме не зна у целости и нема основна знања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 музичке писмености, препознаје неке елементе музике, али не зна њихову практичну примену. Не труди се довољно, изостаје жеља за напретком и понекад поштује договорене рокове.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и свира одређене песме сaмoстaлнo и у групи поштујући све елементе музике; зна текст тражене песме и уз малу помоћ наставника способан је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има основна знања из музичке писмености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али не зна увек да их употреби правилно и повезано. Труди се и има жељу да тражено научи али му је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понекад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наопходна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помоћ наставника или вршњака. Обавезе извршава углавном у договореном року.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самостално да пева и свира одређене песме сaм или у групи поштујући све елементе музике, зна текст тражене песме и способан је сам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зна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практично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да употреби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основе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музичке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појмове, музички је описмењен.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Увек се труди,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извршава  обавезе у договореном року.</w:t>
            </w:r>
          </w:p>
          <w:p w:rsidR="00E20157" w:rsidRPr="00C312CD" w:rsidRDefault="00E20157" w:rsidP="002777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157" w:rsidRPr="00C312CD" w:rsidTr="002777E0">
        <w:trPr>
          <w:trHeight w:val="2843"/>
        </w:trPr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направи једноставне музичке инструменте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Изражава своје емоције ликовним путем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се понаша у складу са правилима музичког бонтона у различитим приликама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Осмишљава музичка питања и одговоре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креира покрет уз музику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зна да уради ритмичку допуњалку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музичке обрасце у осмишљавању музичких целина, делимично поштујући правила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једноставну ритмичку пратњу за песме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пратњу на ритмичким и мелодијским инструментима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понуђене ритмичке и мелодијске обрасце у осмишљавању музичких целина, поштујући правила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Учествује у креирању школских приредби, догађаја и пројеката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се понаша у складу са правилима музичког бонтона у различитим приликама</w:t>
            </w:r>
          </w:p>
        </w:tc>
      </w:tr>
      <w:tr w:rsidR="00E20157" w:rsidRPr="00C312CD" w:rsidTr="002777E0"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Пројектна настава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се тешко уклапа у групни рад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Омаловажава мишљење осталих чланова у тиму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не доприноси заједничком раду</w:t>
            </w:r>
          </w:p>
          <w:p w:rsidR="00E20157" w:rsidRPr="00C312CD" w:rsidRDefault="00E20157" w:rsidP="00277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тешко сарађује у групном раду, али успева уз помоћ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поседује одређена знања и скромно доприноси групном раду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Ученику је потребна помоћ приликом одабира и прикупљања информација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сарађује са члановима групе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Поседује знања и подстиче размену идеја са члановима групе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 великој мери је способан да сам доноси закључке, одабира и селектује потребне информације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Ученика у потпуности сарађује са члановима групе и уважава њихове потребе како би се задатак што успешније обавио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поседује функционално знање које му омогућава да га анализира, повезује и примени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могућности ИКТ-а за самостално истраживање</w:t>
            </w:r>
          </w:p>
        </w:tc>
      </w:tr>
      <w:tr w:rsidR="00E20157" w:rsidRPr="00C312CD" w:rsidTr="002777E0">
        <w:tc>
          <w:tcPr>
            <w:tcW w:w="1809" w:type="dxa"/>
          </w:tcPr>
          <w:p w:rsidR="00E20157" w:rsidRPr="00C312CD" w:rsidRDefault="00E20157" w:rsidP="00C312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  <w:t>Активности ученика</w:t>
            </w:r>
          </w:p>
        </w:tc>
        <w:tc>
          <w:tcPr>
            <w:tcW w:w="2822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-Ученик ретко има прибор за рад на часу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учествује у активностима на часу, не показује значајније интересовање нити жељу за напретком</w:t>
            </w:r>
          </w:p>
        </w:tc>
        <w:tc>
          <w:tcPr>
            <w:tcW w:w="2565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понекад има потребан прибор на часу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учествује у активностима на часу, у неким ситуацијама показује интересовање и жељу за напретком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углавном редовно доноси и користи нотну свеску и књигу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активно учествује у већини активности на часу и показује интересовање и жељу за напретком</w:t>
            </w:r>
          </w:p>
        </w:tc>
        <w:tc>
          <w:tcPr>
            <w:tcW w:w="2693" w:type="dxa"/>
          </w:tcPr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редовно доноси и користи нотну свеску и књигу </w:t>
            </w:r>
          </w:p>
          <w:p w:rsidR="00E20157" w:rsidRPr="00C312CD" w:rsidRDefault="00E20157" w:rsidP="0027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активно учествује у свим сегментима часа и показује интересовање и жељу за напретком</w:t>
            </w:r>
          </w:p>
        </w:tc>
      </w:tr>
    </w:tbl>
    <w:p w:rsidR="00E20157" w:rsidRPr="00C312CD" w:rsidRDefault="00E20157" w:rsidP="00E20157">
      <w:pPr>
        <w:rPr>
          <w:rFonts w:ascii="Times New Roman" w:hAnsi="Times New Roman"/>
          <w:sz w:val="20"/>
          <w:szCs w:val="20"/>
        </w:rPr>
      </w:pPr>
    </w:p>
    <w:p w:rsidR="00E20157" w:rsidRPr="00C312CD" w:rsidRDefault="00E20157" w:rsidP="00E201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12CD">
        <w:rPr>
          <w:rFonts w:ascii="Times New Roman" w:hAnsi="Times New Roman" w:cs="Times New Roman"/>
          <w:sz w:val="20"/>
          <w:szCs w:val="20"/>
          <w:lang w:val="sr-Cyrl-RS"/>
        </w:rPr>
        <w:t>Како је предмет Музичка култура синтеза вештина и знања, полазна тачка у процесу оцењивања треба да буду индивидуалне музичке способности и ниво претходног знања сваког ученика. Битни фактори за праћење музичког развоја и оцењивања сваког ученика су његово знање, рад, степен ангажованости, кооперативност, интересовање, став, умешност и креативност, али и напредовање у односу на претходна постигнућа. Тако се у настави Музичке културе за исте васпитно-образовне задатке могу добити различитр оцене, као и за различите резултате исте оцене, због тога што се конкретни резултати упоређују са индивидуалним ученичким могућностима. Оквир вредновања процеса и резултата учења одвија се највише у учениковом живом контакту са музиком, тј. извођењу и стваралаштву, а такође и слушању музике.</w:t>
      </w:r>
    </w:p>
    <w:p w:rsidR="00E20157" w:rsidRPr="00C312CD" w:rsidRDefault="00E2015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Latn-CS" w:eastAsia="sr-Latn-CS"/>
        </w:rPr>
      </w:pPr>
    </w:p>
    <w:p w:rsidR="00814E4E" w:rsidRPr="00C312CD" w:rsidRDefault="00D84B13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C312CD">
        <w:rPr>
          <w:rFonts w:ascii="Times New Roman" w:hAnsi="Times New Roman" w:cs="Times New Roman"/>
          <w:b/>
          <w:sz w:val="20"/>
          <w:szCs w:val="20"/>
        </w:rPr>
        <w:t xml:space="preserve">КРИТЕРИЈУМИ ОЦЕЊИВАЊА ЗА ПРЕДМЕТ </w:t>
      </w:r>
      <w:r w:rsidRPr="00C312CD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C312CD">
        <w:rPr>
          <w:rFonts w:ascii="Times New Roman" w:hAnsi="Times New Roman" w:cs="Times New Roman"/>
          <w:b/>
          <w:sz w:val="20"/>
          <w:szCs w:val="20"/>
          <w:lang w:val="sr-Cyrl-RS"/>
        </w:rPr>
        <w:t>УЗИЧКА КУЛТУРА</w:t>
      </w:r>
    </w:p>
    <w:p w:rsidR="00814E4E" w:rsidRPr="00C312CD" w:rsidRDefault="00814E4E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4E4E" w:rsidRPr="00C312CD" w:rsidRDefault="00D84B13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312CD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C312CD">
        <w:rPr>
          <w:rFonts w:ascii="Times New Roman" w:hAnsi="Times New Roman" w:cs="Times New Roman"/>
          <w:b/>
          <w:sz w:val="20"/>
          <w:szCs w:val="20"/>
          <w:lang w:val="sr-Cyrl-CS"/>
        </w:rPr>
        <w:t>. РАЗРЕД</w:t>
      </w:r>
    </w:p>
    <w:p w:rsidR="00814E4E" w:rsidRPr="00C312CD" w:rsidRDefault="00814E4E">
      <w:pPr>
        <w:pStyle w:val="normalcentar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22"/>
        <w:gridCol w:w="2565"/>
        <w:gridCol w:w="2693"/>
        <w:gridCol w:w="2693"/>
      </w:tblGrid>
      <w:tr w:rsidR="00814E4E" w:rsidRPr="00C312CD">
        <w:trPr>
          <w:trHeight w:val="155"/>
        </w:trPr>
        <w:tc>
          <w:tcPr>
            <w:tcW w:w="1809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Наставна област</w:t>
            </w:r>
          </w:p>
        </w:tc>
        <w:tc>
          <w:tcPr>
            <w:tcW w:w="2822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2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3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4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>Оцена 5</w:t>
            </w:r>
          </w:p>
        </w:tc>
      </w:tr>
      <w:tr w:rsidR="00814E4E" w:rsidRPr="00C312CD">
        <w:trPr>
          <w:trHeight w:val="1775"/>
        </w:trPr>
        <w:tc>
          <w:tcPr>
            <w:tcW w:w="1809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Човек и музика</w:t>
            </w: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именује историјске/музичке периоде романтизам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импресионизам и савремено доба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основне карактеристике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музичког стваралаштва 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романтизму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импресионизму и савременом добу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Зна да наведе врсте музике у романтизму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импресионизму и савременом добу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(инструментална и вокано.-инструментална)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- Зна да наброји неке инструменте и извођачке саставе  (солистичка, камерна, оркестарска)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имена композитора и зна којој су музичкој епохи припадала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Препознаје српску  музику и имена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композитора српске  музике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19. и 20. века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име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нује историјске/музичке периоде и хронолошке оквире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основне карактеристике музичког стваралаштва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у романтизму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импресионизму и савременом добу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препозна инструменталну музику (солистички  концерт, соната,  и симфонија) и вокално-инструменталн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у музику (опера, оперета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мјузикл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већину инструмената и извођачких састава са слика (симфонијски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оркестар, гудачки ансамбли-трио,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квартет, квинтет, гудачки оркестар)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- Зна да наброји неке композиторе романтизма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импресионизма и савременог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доба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наведе имена композитора 19.и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20.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века у Србији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различите видове музичког изражавања у романтизму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импресионизму и савременом добу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разлику између вокално -инструменталних  облика: опере,оперете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мјузикла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-зна разлику из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међу инструменталних облика и врсту извођачког састава</w:t>
            </w:r>
          </w:p>
          <w:p w:rsidR="00814E4E" w:rsidRPr="00C312CD" w:rsidRDefault="00D84B1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разликује музичке форме романтизма, импресионизма и савременог доба</w:t>
            </w:r>
          </w:p>
          <w:p w:rsidR="00814E4E" w:rsidRPr="00C312CD" w:rsidRDefault="00D84B1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наброји најзначајније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ко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мпозиторе р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омантизма, импресионизма и савременог доба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повеже различите видове музичког из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ражавања са друштвено-историјским амбијентом у коме су настали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наведе, препозна  и објасни инструменталне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вокалне-инструменталне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музичке облике, време и начин извођења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сликовно и звучно препозна инструменталне облике и врсту извођачк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ог састава,  објасни њихов развој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 препозна већину репрезентати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вних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нумера и повеже их са композитором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-</w:t>
            </w: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препознаје националне игре у </w:t>
            </w: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музичким</w:t>
            </w: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делима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Објасни како је музика повезана са другим уметностима, религијом,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технологијом</w:t>
            </w: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14E4E" w:rsidRPr="00C312CD">
        <w:trPr>
          <w:trHeight w:val="350"/>
        </w:trPr>
        <w:tc>
          <w:tcPr>
            <w:tcW w:w="1809" w:type="dxa"/>
          </w:tcPr>
          <w:p w:rsidR="00814E4E" w:rsidRPr="00C312CD" w:rsidRDefault="00D84B13" w:rsidP="00C312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Музички инструменти</w:t>
            </w: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групу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дувачких инструмената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(лимени и дрвени) уз помоћ слика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опише начин добијања тона код дувачких инструмената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све дувачке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инструменте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Може неке дувачке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инструменте  звучно да препозна и разликује 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 материјалу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од ког су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направљени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наброји народне инструменте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Неке може звучно да препозна и разликује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Зна развој свих дувачких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инструмената  и препознаје њихов звук, те зна да опише разлику у начину добијања звука</w:t>
            </w: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објасни извођачк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е и техничке могућности дувачких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инструмената , као и њихову употребу у различитим жанровима</w:t>
            </w:r>
          </w:p>
        </w:tc>
      </w:tr>
      <w:tr w:rsidR="00814E4E" w:rsidRPr="00C312CD">
        <w:trPr>
          <w:trHeight w:val="886"/>
        </w:trPr>
        <w:tc>
          <w:tcPr>
            <w:tcW w:w="1809" w:type="dxa"/>
          </w:tcPr>
          <w:p w:rsidR="00814E4E" w:rsidRPr="00C312CD" w:rsidRDefault="00D84B13" w:rsidP="00C312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Слушање музике</w:t>
            </w:r>
          </w:p>
        </w:tc>
        <w:tc>
          <w:tcPr>
            <w:tcW w:w="2822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вокална, инструментална и вокално-инструментална музика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постоји солистичка, камерна и оркестарска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наброји 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музичко-сценска дела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објасни разлику између вокалне, инструменталне и вокално-инструменталне музике и препознаје примере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Зна да објасни разлику између солистичке, камерне и оркестарске  и препознаје примере 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коментарише слушано дело у о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дносу на извођачки састав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инструменте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певаче (врсте гласова) и карактер дела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_ Зна да коментарише сличности и разлике између барокних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класичарских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музичких облика  и између истих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музичких облика у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романтизму, импресионизму и савременом добу</w:t>
            </w:r>
          </w:p>
          <w:p w:rsidR="00814E4E" w:rsidRPr="00C312CD" w:rsidRDefault="00814E4E">
            <w:pPr>
              <w:widowControl w:val="0"/>
              <w:spacing w:after="0" w:line="240" w:lineRule="auto"/>
              <w:ind w:left="284"/>
              <w:contextualSpacing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Индетифи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кује репрезентативне музичке примере најзначајнијих представника романтизма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, импресионизма и савременог доба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>анализира слушне примере и повезује опажене каратеристике са жанровским и историјско-стилским контекстом</w:t>
            </w:r>
            <w:r w:rsidRPr="00C312CD">
              <w:rPr>
                <w:rFonts w:ascii="Times New Roman" w:eastAsia="Times New Roman" w:hAnsi="Times New Roman"/>
                <w:sz w:val="20"/>
                <w:szCs w:val="20"/>
                <w:lang w:val="sr-Cyrl-RS" w:eastAsia="sr-Latn-RS"/>
              </w:rPr>
              <w:t xml:space="preserve"> </w:t>
            </w: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814E4E" w:rsidRPr="00C312CD">
        <w:trPr>
          <w:trHeight w:val="346"/>
        </w:trPr>
        <w:tc>
          <w:tcPr>
            <w:tcW w:w="1809" w:type="dxa"/>
          </w:tcPr>
          <w:p w:rsidR="00814E4E" w:rsidRPr="00C312CD" w:rsidRDefault="00D84B13" w:rsidP="00C312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Извођење музике</w:t>
            </w:r>
          </w:p>
        </w:tc>
        <w:tc>
          <w:tcPr>
            <w:tcW w:w="2822" w:type="dxa"/>
          </w:tcPr>
          <w:p w:rsidR="00814E4E" w:rsidRPr="00C312CD" w:rsidRDefault="00D84B1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или да свира поједине делове песама без поштовања муз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ичких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елемената али уз наставникову помоћ, има минимална знања текстова песама која уз помоћ наставника може да репродукује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. Слабо је музички описмењен, не препознаје основне музичке појмове. У групи мож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е да изведе само најједноставније деонице ритмичких инструмената.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Изостаје труд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,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рад и жеља за напретком.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Никад се не придржава договорених рокова.</w:t>
            </w:r>
          </w:p>
          <w:p w:rsidR="00814E4E" w:rsidRPr="00C312CD" w:rsidRDefault="00814E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814E4E" w:rsidRPr="00C312CD" w:rsidRDefault="00D84B13">
            <w:pP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Ученик зна да пева и свира само делове тражених песама сaмoстaлнo без поштовања ритма и муз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ичких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елемената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;</w:t>
            </w:r>
          </w:p>
          <w:p w:rsidR="00814E4E" w:rsidRPr="00C312CD" w:rsidRDefault="00D84B1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-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у групи може да свира само ритмичке инструменте;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текст тражене песме не зна у целости и нема основна знања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из музичке писмености, препознаје неке елементе музике, али не зна њихову практичну примену. Не труди се довољно, изостаје жеља за напретком и по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некад поштује договорене рокове.</w:t>
            </w: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14E4E" w:rsidRPr="00C312CD" w:rsidRDefault="00D84B1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Ученик зна да пева и свира одређене песме сaмoстaлнo и у групи поштујући све елементе музике; зна текст тражене песме и уз малу помоћ наставника способан је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текст и/или мелодију, има основна знања из муз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ичке писмености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али не зна увек да их употреби правилно и повезано. Труди се и има жељу да тражено научи али му је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понекад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наопходна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помоћ наставника или вршњака. Обавезе извршава углавном у договореном року.</w:t>
            </w:r>
          </w:p>
          <w:p w:rsidR="00814E4E" w:rsidRPr="00C312CD" w:rsidRDefault="00814E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14E4E" w:rsidRPr="00C312CD" w:rsidRDefault="00D84B1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Ученик зна самостално да пева и свира одређе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не песме сaм или у групи поштујући све елементе музике, зна текст тражене песме и способан је сам да анализира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нотни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текст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и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/или мелодију, зна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практично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да употреби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основе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не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музичке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 појмове, музички је описмењен.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Увек се труди,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 xml:space="preserve">извршава  обавезе у </w:t>
            </w:r>
            <w:r w:rsidRPr="00C312CD">
              <w:rPr>
                <w:rFonts w:ascii="Times New Roman" w:eastAsia="SimSun" w:hAnsi="Times New Roman"/>
                <w:color w:val="000000"/>
                <w:sz w:val="20"/>
                <w:szCs w:val="20"/>
                <w:lang w:val="sr-Cyrl-RS" w:eastAsia="zh-CN" w:bidi="ar"/>
              </w:rPr>
              <w:t>договореном року.</w:t>
            </w:r>
          </w:p>
          <w:p w:rsidR="00814E4E" w:rsidRPr="00C312CD" w:rsidRDefault="00814E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E4E" w:rsidRPr="00C312CD" w:rsidRDefault="00814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E4E" w:rsidRPr="00C312CD">
        <w:trPr>
          <w:trHeight w:val="2843"/>
        </w:trPr>
        <w:tc>
          <w:tcPr>
            <w:tcW w:w="1809" w:type="dxa"/>
          </w:tcPr>
          <w:p w:rsidR="00814E4E" w:rsidRPr="00C312CD" w:rsidRDefault="00D84B13" w:rsidP="00C312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2822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направи једноставне музичке инструменте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Изражава своје емоције ликовним путем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се понаша у складу са правилима музичког бонтона у различитим приликама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Осмишљава музичка питања и одговоре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креира покрет уз музику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зна да уради ритмичку допуњалку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музичке обрасце у осмишљавању музичких целина, делимично поштујући правила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једно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ставну ритмичку пратњу за песме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Углавном се понаша у складу са правилима музичког бонтона у различитим приликама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осмисли пратњу на ритмичким и мелодијским инструментима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понуђене ритмичке и мелодијске обрасце у осмишљавању музичких цели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на, поштујући правила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Учествује у креирању школских приредби, догађаја и пројеката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се понаша у складу са правилима музичког бонтона у различитим приликама</w:t>
            </w:r>
          </w:p>
        </w:tc>
      </w:tr>
      <w:tr w:rsidR="00814E4E" w:rsidRPr="00C312CD">
        <w:tc>
          <w:tcPr>
            <w:tcW w:w="1809" w:type="dxa"/>
          </w:tcPr>
          <w:p w:rsidR="00814E4E" w:rsidRPr="00C312CD" w:rsidRDefault="00D84B13" w:rsidP="00C312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Пројектна настава</w:t>
            </w:r>
          </w:p>
        </w:tc>
        <w:tc>
          <w:tcPr>
            <w:tcW w:w="2822" w:type="dxa"/>
          </w:tcPr>
          <w:p w:rsidR="00814E4E" w:rsidRPr="00C312CD" w:rsidRDefault="00D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се тешко уклапа у групни рад</w:t>
            </w:r>
          </w:p>
          <w:p w:rsidR="00814E4E" w:rsidRPr="00C312CD" w:rsidRDefault="00D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Омаловажава мишљење осталих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чланова у тиму</w:t>
            </w:r>
          </w:p>
          <w:p w:rsidR="00814E4E" w:rsidRPr="00C312CD" w:rsidRDefault="00D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не доприноси заједничком раду</w:t>
            </w:r>
          </w:p>
          <w:p w:rsidR="00814E4E" w:rsidRPr="00C312CD" w:rsidRDefault="00D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тешко сарађује у групном раду, али успева уз помоћ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поседује одређена знања и скромно доприноси групном раду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Ученику је потребна помоћ приликом одабира и прикупљања информација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Ученик сарађује са члановима групе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Поседује знања и подстиче размену идеја са члановима групе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 великој мери је способан да сам доноси закључке, одабира и селектује потребне информације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Ученика у потпуности сарађује са члановима групе и уважава њихов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е потребе како би се задатак што успешније обавио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поседује функционално знање које му омогућава да га анализира, повезује и примени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могућности ИКТ-а за самостално истраживање</w:t>
            </w:r>
          </w:p>
        </w:tc>
      </w:tr>
      <w:tr w:rsidR="00814E4E" w:rsidRPr="00C312CD">
        <w:tc>
          <w:tcPr>
            <w:tcW w:w="1809" w:type="dxa"/>
          </w:tcPr>
          <w:p w:rsidR="00814E4E" w:rsidRPr="00C312CD" w:rsidRDefault="00D84B13" w:rsidP="00C312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</w:pPr>
            <w:r w:rsidRPr="00C312CD">
              <w:rPr>
                <w:rFonts w:ascii="Times New Roman" w:eastAsia="TimesNewRomanPS-ItalicMT" w:hAnsi="Times New Roman"/>
                <w:b/>
                <w:iCs/>
                <w:sz w:val="20"/>
                <w:szCs w:val="20"/>
                <w:lang w:val="sr-Cyrl-RS"/>
              </w:rPr>
              <w:t>Активности ученика</w:t>
            </w:r>
          </w:p>
        </w:tc>
        <w:tc>
          <w:tcPr>
            <w:tcW w:w="2822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-Ученик ретко има прибор за рад на часу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Ретко учествује у активностима на часу, не показује значајније интересовање нити жељу за напретком</w:t>
            </w:r>
          </w:p>
        </w:tc>
        <w:tc>
          <w:tcPr>
            <w:tcW w:w="2565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Ученик понекад има потребан прибор на часу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учествује у активностима на часу, у неким ситуацијама показује интересовање и жељу за напретком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Уч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еник углавном редовно доноси и користи нотну свеску и књигу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активно учествује у већини активности на часу и показује интересовање и жељу за напретком</w:t>
            </w:r>
          </w:p>
        </w:tc>
        <w:tc>
          <w:tcPr>
            <w:tcW w:w="2693" w:type="dxa"/>
          </w:tcPr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Ученик редовно доноси и користи нотну свеску и књигу </w:t>
            </w:r>
          </w:p>
          <w:p w:rsidR="00814E4E" w:rsidRPr="00C312CD" w:rsidRDefault="00D84B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- Увек активно учествује у свим сегмент</w:t>
            </w:r>
            <w:r w:rsidRPr="00C312CD">
              <w:rPr>
                <w:rFonts w:ascii="Times New Roman" w:hAnsi="Times New Roman"/>
                <w:sz w:val="20"/>
                <w:szCs w:val="20"/>
                <w:lang w:val="sr-Cyrl-RS"/>
              </w:rPr>
              <w:t>има часа и показује интересовање и жељу за напретком</w:t>
            </w:r>
          </w:p>
        </w:tc>
      </w:tr>
    </w:tbl>
    <w:p w:rsidR="00814E4E" w:rsidRPr="00C312CD" w:rsidRDefault="00814E4E">
      <w:pPr>
        <w:rPr>
          <w:rFonts w:ascii="Times New Roman" w:hAnsi="Times New Roman"/>
          <w:sz w:val="20"/>
          <w:szCs w:val="20"/>
        </w:rPr>
      </w:pPr>
    </w:p>
    <w:p w:rsidR="00814E4E" w:rsidRPr="00C312CD" w:rsidRDefault="00D84B1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12CD">
        <w:rPr>
          <w:rFonts w:ascii="Times New Roman" w:hAnsi="Times New Roman" w:cs="Times New Roman"/>
          <w:sz w:val="20"/>
          <w:szCs w:val="20"/>
          <w:lang w:val="sr-Cyrl-RS"/>
        </w:rPr>
        <w:t>Како је предмет Музичка култура синтеза вештина и знања, полазна тачка у процесу оцењивања треба да буду индивидуалне музичке способности и ниво претходног знања сваког ученика. Битни фактори за праћењ</w:t>
      </w:r>
      <w:r w:rsidRPr="00C312CD">
        <w:rPr>
          <w:rFonts w:ascii="Times New Roman" w:hAnsi="Times New Roman" w:cs="Times New Roman"/>
          <w:sz w:val="20"/>
          <w:szCs w:val="20"/>
          <w:lang w:val="sr-Cyrl-RS"/>
        </w:rPr>
        <w:t>е музичког развоја и оцењивања сваког ученика су његово знање, рад, степен ангажованости, кооперативност, интересовање, став, умешност и креативност, али и напредовање у односу на претходна постигнућа. Тако се у настави Музичке културе за исте васпитно-обр</w:t>
      </w:r>
      <w:r w:rsidRPr="00C312CD">
        <w:rPr>
          <w:rFonts w:ascii="Times New Roman" w:hAnsi="Times New Roman" w:cs="Times New Roman"/>
          <w:sz w:val="20"/>
          <w:szCs w:val="20"/>
          <w:lang w:val="sr-Cyrl-RS"/>
        </w:rPr>
        <w:t>азовне задатке могу добити различитр оцене, као и за различите резултате исте оцене, због тога што се конкретни резултати упоређују са индивидуалним ученичким могућностима. Оквир вредновања процеса и резултата учења одвија се највише у учениковом живом кон</w:t>
      </w:r>
      <w:r w:rsidRPr="00C312CD">
        <w:rPr>
          <w:rFonts w:ascii="Times New Roman" w:hAnsi="Times New Roman" w:cs="Times New Roman"/>
          <w:sz w:val="20"/>
          <w:szCs w:val="20"/>
          <w:lang w:val="sr-Cyrl-RS"/>
        </w:rPr>
        <w:t>такту са музиком, тј. извођењу и с</w:t>
      </w:r>
      <w:bookmarkStart w:id="0" w:name="_GoBack"/>
      <w:bookmarkEnd w:id="0"/>
      <w:r w:rsidRPr="00C312CD">
        <w:rPr>
          <w:rFonts w:ascii="Times New Roman" w:hAnsi="Times New Roman" w:cs="Times New Roman"/>
          <w:sz w:val="20"/>
          <w:szCs w:val="20"/>
          <w:lang w:val="sr-Cyrl-RS"/>
        </w:rPr>
        <w:t>тваралаштву, а такође и слушању музике.</w:t>
      </w:r>
    </w:p>
    <w:sectPr w:rsidR="00814E4E" w:rsidRPr="00C312CD">
      <w:pgSz w:w="15840" w:h="12240" w:orient="landscape"/>
      <w:pgMar w:top="993" w:right="1440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13" w:rsidRDefault="00D84B13">
      <w:pPr>
        <w:spacing w:line="240" w:lineRule="auto"/>
      </w:pPr>
      <w:r>
        <w:separator/>
      </w:r>
    </w:p>
  </w:endnote>
  <w:endnote w:type="continuationSeparator" w:id="0">
    <w:p w:rsidR="00D84B13" w:rsidRDefault="00D84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13" w:rsidRDefault="00D84B13">
      <w:pPr>
        <w:spacing w:after="0"/>
      </w:pPr>
      <w:r>
        <w:separator/>
      </w:r>
    </w:p>
  </w:footnote>
  <w:footnote w:type="continuationSeparator" w:id="0">
    <w:p w:rsidR="00D84B13" w:rsidRDefault="00D84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DC"/>
    <w:multiLevelType w:val="singleLevel"/>
    <w:tmpl w:val="2BCD0029"/>
    <w:lvl w:ilvl="0">
      <w:start w:val="2"/>
      <w:numFmt w:val="decimal"/>
      <w:suff w:val="space"/>
      <w:lvlText w:val="%1."/>
      <w:lvlJc w:val="left"/>
    </w:lvl>
  </w:abstractNum>
  <w:abstractNum w:abstractNumId="1">
    <w:nsid w:val="2BCD0029"/>
    <w:multiLevelType w:val="singleLevel"/>
    <w:tmpl w:val="2BCD0029"/>
    <w:lvl w:ilvl="0">
      <w:start w:val="2"/>
      <w:numFmt w:val="decimal"/>
      <w:suff w:val="space"/>
      <w:lvlText w:val="%1."/>
      <w:lvlJc w:val="left"/>
    </w:lvl>
  </w:abstractNum>
  <w:abstractNum w:abstractNumId="2">
    <w:nsid w:val="4B8C7F11"/>
    <w:multiLevelType w:val="singleLevel"/>
    <w:tmpl w:val="2BCD0029"/>
    <w:lvl w:ilvl="0">
      <w:start w:val="2"/>
      <w:numFmt w:val="decimal"/>
      <w:suff w:val="space"/>
      <w:lvlText w:val="%1."/>
      <w:lvlJc w:val="left"/>
    </w:lvl>
  </w:abstractNum>
  <w:abstractNum w:abstractNumId="3">
    <w:nsid w:val="7D18569A"/>
    <w:multiLevelType w:val="singleLevel"/>
    <w:tmpl w:val="2BCD002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3D"/>
    <w:rsid w:val="0000106B"/>
    <w:rsid w:val="00001908"/>
    <w:rsid w:val="0003501A"/>
    <w:rsid w:val="000D129E"/>
    <w:rsid w:val="000F3934"/>
    <w:rsid w:val="00104113"/>
    <w:rsid w:val="00122409"/>
    <w:rsid w:val="00141AB3"/>
    <w:rsid w:val="0015515B"/>
    <w:rsid w:val="001724D0"/>
    <w:rsid w:val="001E0508"/>
    <w:rsid w:val="00213B20"/>
    <w:rsid w:val="00221D23"/>
    <w:rsid w:val="002355A6"/>
    <w:rsid w:val="00254920"/>
    <w:rsid w:val="00271B04"/>
    <w:rsid w:val="00293293"/>
    <w:rsid w:val="002C3190"/>
    <w:rsid w:val="00332AC7"/>
    <w:rsid w:val="00364DE1"/>
    <w:rsid w:val="00383B39"/>
    <w:rsid w:val="003F4B12"/>
    <w:rsid w:val="00401EF1"/>
    <w:rsid w:val="00483C5E"/>
    <w:rsid w:val="0051075D"/>
    <w:rsid w:val="00532E33"/>
    <w:rsid w:val="00592EAC"/>
    <w:rsid w:val="00597C3D"/>
    <w:rsid w:val="005A6141"/>
    <w:rsid w:val="005D09E3"/>
    <w:rsid w:val="00662A93"/>
    <w:rsid w:val="00681EA2"/>
    <w:rsid w:val="006D47BD"/>
    <w:rsid w:val="006F403D"/>
    <w:rsid w:val="00731081"/>
    <w:rsid w:val="00814E4E"/>
    <w:rsid w:val="008A576B"/>
    <w:rsid w:val="008C1B79"/>
    <w:rsid w:val="008C4005"/>
    <w:rsid w:val="008E7EF0"/>
    <w:rsid w:val="00900D4D"/>
    <w:rsid w:val="00903E31"/>
    <w:rsid w:val="00956112"/>
    <w:rsid w:val="009A1969"/>
    <w:rsid w:val="009A1B1B"/>
    <w:rsid w:val="009E1C56"/>
    <w:rsid w:val="009F3F5C"/>
    <w:rsid w:val="00A61C93"/>
    <w:rsid w:val="00AA5162"/>
    <w:rsid w:val="00AB1E14"/>
    <w:rsid w:val="00AB289E"/>
    <w:rsid w:val="00AE32E8"/>
    <w:rsid w:val="00B0578D"/>
    <w:rsid w:val="00B239A8"/>
    <w:rsid w:val="00B41737"/>
    <w:rsid w:val="00B61ED0"/>
    <w:rsid w:val="00B71CB7"/>
    <w:rsid w:val="00BA4914"/>
    <w:rsid w:val="00BB1415"/>
    <w:rsid w:val="00BF4C6E"/>
    <w:rsid w:val="00C11DDA"/>
    <w:rsid w:val="00C12F0B"/>
    <w:rsid w:val="00C312CD"/>
    <w:rsid w:val="00C90AF9"/>
    <w:rsid w:val="00C91219"/>
    <w:rsid w:val="00CB58A3"/>
    <w:rsid w:val="00CC0DB7"/>
    <w:rsid w:val="00CC7539"/>
    <w:rsid w:val="00CE2507"/>
    <w:rsid w:val="00CE4996"/>
    <w:rsid w:val="00D232D3"/>
    <w:rsid w:val="00D44F20"/>
    <w:rsid w:val="00D84B13"/>
    <w:rsid w:val="00DD2AA6"/>
    <w:rsid w:val="00DD2D21"/>
    <w:rsid w:val="00DE0EAD"/>
    <w:rsid w:val="00E20157"/>
    <w:rsid w:val="00E70F36"/>
    <w:rsid w:val="00E8517E"/>
    <w:rsid w:val="00F44FEE"/>
    <w:rsid w:val="00F91093"/>
    <w:rsid w:val="00FA66B1"/>
    <w:rsid w:val="00FC012A"/>
    <w:rsid w:val="00FD0FD0"/>
    <w:rsid w:val="00FD4B55"/>
    <w:rsid w:val="3E115377"/>
    <w:rsid w:val="46284B8D"/>
    <w:rsid w:val="47CB2DDC"/>
    <w:rsid w:val="4B3F4EAE"/>
    <w:rsid w:val="59181548"/>
    <w:rsid w:val="62A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7A4244-DB4E-4C41-B018-42D1854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ar">
    <w:name w:val="normalcentar"/>
    <w:basedOn w:val="Normal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sr-Latn-CS" w:eastAsia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4682</Words>
  <Characters>26692</Characters>
  <Application>Microsoft Office Word</Application>
  <DocSecurity>0</DocSecurity>
  <Lines>222</Lines>
  <Paragraphs>62</Paragraphs>
  <ScaleCrop>false</ScaleCrop>
  <Company/>
  <LinksUpToDate>false</LinksUpToDate>
  <CharactersWithSpaces>31312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</dc:creator>
  <cp:lastModifiedBy>PC</cp:lastModifiedBy>
  <cp:revision>16</cp:revision>
  <cp:lastPrinted>2019-12-20T09:20:00Z</cp:lastPrinted>
  <dcterms:created xsi:type="dcterms:W3CDTF">2019-12-20T09:27:00Z</dcterms:created>
  <dcterms:modified xsi:type="dcterms:W3CDTF">2024-11-05T09:46:00Z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E3A5CFE988884841A0F661137791E917</vt:lpwstr>
  </property>
</Properties>
</file>