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E4" w:rsidRPr="000E25F8" w:rsidRDefault="001B33E4" w:rsidP="000E2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2596" w:rsidRDefault="00232596" w:rsidP="00232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Cyrl-RS"/>
        </w:rPr>
        <w:t>Критеријуми оцењивања за наставни предмет</w:t>
      </w:r>
    </w:p>
    <w:p w:rsidR="00232596" w:rsidRDefault="00232596" w:rsidP="00232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:rsidR="00232596" w:rsidRDefault="00232596" w:rsidP="00232596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sr-Cyrl-RS"/>
        </w:rPr>
      </w:pPr>
    </w:p>
    <w:p w:rsidR="00232596" w:rsidRDefault="00232596" w:rsidP="0023259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sz w:val="32"/>
          <w:szCs w:val="32"/>
          <w:lang w:val="sr-Cyrl-RS"/>
        </w:rPr>
        <w:t>ЛИКОВНА КУЛТУРА</w:t>
      </w:r>
    </w:p>
    <w:p w:rsidR="00232596" w:rsidRDefault="00232596" w:rsidP="00232596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sr-Cyrl-RS"/>
        </w:rPr>
      </w:pPr>
    </w:p>
    <w:p w:rsidR="00232596" w:rsidRDefault="00232596" w:rsidP="00232596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24"/>
          <w:szCs w:val="24"/>
          <w:lang w:val="sr-Cyrl-RS" w:eastAsia="ar-SA"/>
        </w:rPr>
      </w:pPr>
      <w:r>
        <w:rPr>
          <w:rFonts w:ascii="Times New Roman" w:hAnsi="Times New Roman"/>
          <w:b/>
          <w:sz w:val="28"/>
          <w:szCs w:val="28"/>
          <w:lang w:val="sr-Cyrl-RS" w:eastAsia="ar-SA"/>
        </w:rPr>
        <w:t>Разреди:</w:t>
      </w:r>
      <w:r>
        <w:rPr>
          <w:rFonts w:ascii="Times New Roman" w:hAnsi="Times New Roman"/>
          <w:b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 w:eastAsia="ar-SA"/>
        </w:rPr>
        <w:t>V, VI, VII и VIII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Не оцењује се сваки рад, већ скуп свих радова након завршетка сваке предвиђене наставне области, оценом од 1 до 5.</w:t>
      </w:r>
      <w:bookmarkStart w:id="0" w:name="_GoBack"/>
      <w:bookmarkEnd w:id="0"/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Шта представља рад на часовима Ликовне културе?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 подразумева припрему за час (одговарајући прибор и блок за цртање), ангажовање у дискусији у току часа и практичан рад (цртање, сликање, вајање итд.).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Оцена за ангажовање (активност) на часу може да се добије на сваком часу за учествовање у полемикама окоуметничких питања и креативних идеја. Процењују се разумевање суштине ликовне проблематике, вештине изражавања и саопштавања. Ове оцене могу значајно да поправе стање при закључивању оцене на полугодишту и крају школске године.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Оцена за недоношење прибора добија се једном у току сваког полугодишта. За прво недоношење прибора добија се минус, а после трећег минуса смањује се оцена за рад на часу.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Практичан рад представља ликовни рад у различитим техникама визуелних уметности. Оцењује се само рад који је рађен на часу и који се преда на крају часа. Рад настао ван школе, не оцењује се, али ученик може да добије коментар о самом раду у виду сугестија, похвала и сл.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Критеријуми оцењивања су дефинисани у односу на врсту, обим и ниво умећа, вештина и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усвојених знања прописаних наставним планом и програмом за предмет (разред).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сваком раду оцењује се квалитет линија, грађење облика, односа облика и простор у композицији, завршеност рада, испуњеност порвшине папира, познавање технике и материјала. Подразумева се да се у вишим разредима гледа и рачуна све оно што је савладано у претходним разредима и да се то примењује у наредном раду.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5. разред</w:t>
      </w:r>
      <w:r>
        <w:rPr>
          <w:rFonts w:ascii="Times New Roman" w:hAnsi="Times New Roman"/>
          <w:sz w:val="24"/>
          <w:szCs w:val="24"/>
          <w:lang w:val="sr-Cyrl-RS"/>
        </w:rPr>
        <w:t xml:space="preserve"> - креира облике (грађу и тродимензионалност облика) помоћу одговарајућих врста линија, међусобни однос облика - постављање елементарних композиција у којима се види однос величина облика, ритам и кретање; савладаност цртачких, вајарских и колажних техника.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6. разред</w:t>
      </w:r>
      <w:r>
        <w:rPr>
          <w:rFonts w:ascii="Times New Roman" w:hAnsi="Times New Roman"/>
          <w:sz w:val="24"/>
          <w:szCs w:val="24"/>
          <w:lang w:val="sr-Cyrl-RS"/>
        </w:rPr>
        <w:t xml:space="preserve"> - креира материјализацију облика описивањем грађе, текстуре, светлине и боје облика; у којој мери су савладане сликарске, колажне и цртачке технике.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7. разред</w:t>
      </w:r>
      <w:r>
        <w:rPr>
          <w:rFonts w:ascii="Times New Roman" w:hAnsi="Times New Roman"/>
          <w:sz w:val="24"/>
          <w:szCs w:val="24"/>
          <w:lang w:val="sr-Cyrl-RS"/>
        </w:rPr>
        <w:t xml:space="preserve"> - креира просторне композиције у којима се обраћа пажња на пропорционалност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(делова композиције у односу на целину и пропорције облика: фигура, архитектуре и тд.) и равнотежу свих елемената композиције; у којој мери су савладане цртачке, сликарске, графичке технике и фотографија.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8. разред</w:t>
      </w:r>
      <w:r>
        <w:rPr>
          <w:rFonts w:ascii="Times New Roman" w:hAnsi="Times New Roman"/>
          <w:sz w:val="24"/>
          <w:szCs w:val="24"/>
          <w:lang w:val="sr-Cyrl-RS"/>
        </w:rPr>
        <w:t xml:space="preserve"> - креира динамику композиције, функционисање елемената композиције (сродност и разнородност елемената, контраст, јединство и доминантно у композицији; апстраховање облика); у којој мери су савладане цртачке, сликарске, колажне технике и технике савремених медија.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једном раду се реализује један или више задатака предвиђених планом и програмом за тај разред. За сваки рад предвиђено је унапред који се задаци раде као и време реализације (1, 2, 3 или више часова) које се саопштава ученицима пре почеткa израде сваког задатка. Ученик је дужан да на полеђини папира напише своје име.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Непотписани радови неће се оцењивати.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Група радова (цртеж, слика итд.) за предвиђену наставну област, оцењују се једном оценом у коју улази: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1) оствареност циљева, општих и посебних, односно стандарда; да ли је урађен предвиђени задатак - 60% оцене.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Напредни ниво (натпросечно талентовани ученици) - боље повезивање елемената у композицији, адекватна примена визуелних принципа као и развијање сопствених принципа функционисања елемената композиције. 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Средњи ниво - одабира адекватан садржај и размишља о начину на који ће представити своју идеју; другим речима треба што више да се уживи у задатак и пусти машти на вољу.</w:t>
      </w:r>
    </w:p>
    <w:p w:rsidR="00232596" w:rsidRDefault="00232596" w:rsidP="0023259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Основни ниво - ученици који нису склони визуелном изражавању имаће посебну помоћ, једноставније задатке у погледу стварања композиције и нижи критеријум оцењивања. Ипак, од њих се очекује да направе мали помак у односу на предходни рад, потруде се и испрате ритам школског програма, нарочито време реализације предвиђено за израду задатка.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2) заинтересованост и посвећеност (труд и ангажованост на сваком часу) - 20% оцене.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3) маштовитост и оригиналност - 10% оцене - важно је да сваки ученик прикаже идеју на свој начин. Прецртавање од других, са табле и примера, телефона и слично, на овом часу није пожељно и неће бити добро прихваћено.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4) напредовање у односу на претходни период - 10% оцене.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Таленат, посебно се не оцењује.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Оцењивање ученика обавља се полазећи од његових способности, степена спретности и</w:t>
      </w:r>
    </w:p>
    <w:p w:rsidR="00232596" w:rsidRDefault="00232596" w:rsidP="002325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умешности. Присутан је дакле индивидуални приступ сваком ученику. Уколико ученик нема развијене посебне способности, као и код даровитих ученика, приликом оцењивања узима се у обзир индивидуално напредовање у односу на сопствена претходна постигнућа, могућности и ангажовање. На почетку рада у одељењу наставник процењује ниво сваког ученика и посматра напредак ученика током школске године.</w:t>
      </w:r>
    </w:p>
    <w:p w:rsidR="000E25F8" w:rsidRPr="000E25F8" w:rsidRDefault="000E25F8" w:rsidP="000E2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E25F8" w:rsidRPr="000E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CD"/>
    <w:rsid w:val="000E25F8"/>
    <w:rsid w:val="001B33E4"/>
    <w:rsid w:val="00232596"/>
    <w:rsid w:val="006A4A1E"/>
    <w:rsid w:val="006C6A90"/>
    <w:rsid w:val="00DE73CD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9414-7DC1-415F-9761-0874B8F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9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2024-11-05T08:49:00Z</dcterms:created>
  <dcterms:modified xsi:type="dcterms:W3CDTF">2024-11-06T07:31:00Z</dcterms:modified>
</cp:coreProperties>
</file>